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399" w:rsidRPr="005E0181" w:rsidRDefault="00602399" w:rsidP="00602399">
      <w:pPr>
        <w:shd w:val="clear" w:color="auto" w:fill="FFFFFF"/>
        <w:spacing w:line="240" w:lineRule="auto"/>
        <w:jc w:val="center"/>
        <w:outlineLvl w:val="0"/>
        <w:rPr>
          <w:rFonts w:eastAsia="Times New Roman"/>
          <w:b/>
          <w:bCs/>
          <w:kern w:val="36"/>
          <w:sz w:val="40"/>
          <w:szCs w:val="40"/>
        </w:rPr>
      </w:pPr>
      <w:r w:rsidRPr="005E0181">
        <w:rPr>
          <w:rFonts w:eastAsia="Times New Roman"/>
          <w:b/>
          <w:bCs/>
          <w:kern w:val="36"/>
          <w:sz w:val="40"/>
          <w:szCs w:val="40"/>
        </w:rPr>
        <w:t xml:space="preserve">WYMAGANIA EDUKACYJNE Z </w:t>
      </w:r>
      <w:r>
        <w:rPr>
          <w:rFonts w:eastAsia="Times New Roman"/>
          <w:b/>
          <w:bCs/>
          <w:kern w:val="36"/>
          <w:sz w:val="40"/>
          <w:szCs w:val="40"/>
        </w:rPr>
        <w:t xml:space="preserve">EDUKACJI ZDROWOTNEJ </w:t>
      </w:r>
      <w:r w:rsidRPr="005E0181">
        <w:rPr>
          <w:rFonts w:eastAsia="Times New Roman"/>
          <w:b/>
          <w:bCs/>
          <w:kern w:val="36"/>
          <w:sz w:val="40"/>
          <w:szCs w:val="40"/>
        </w:rPr>
        <w:t xml:space="preserve">DLA KLASY </w:t>
      </w:r>
      <w:r>
        <w:rPr>
          <w:rFonts w:eastAsia="Times New Roman"/>
          <w:b/>
          <w:bCs/>
          <w:kern w:val="36"/>
          <w:sz w:val="40"/>
          <w:szCs w:val="40"/>
        </w:rPr>
        <w:t xml:space="preserve">IV </w:t>
      </w:r>
      <w:r w:rsidRPr="005E0181">
        <w:rPr>
          <w:rFonts w:eastAsia="Times New Roman"/>
          <w:b/>
          <w:bCs/>
          <w:kern w:val="36"/>
          <w:sz w:val="40"/>
          <w:szCs w:val="40"/>
        </w:rPr>
        <w:t>SZKOŁY PODSTAWOWEJ r. szk.2026/27</w:t>
      </w:r>
    </w:p>
    <w:p w:rsidR="00602399" w:rsidRPr="00230D1B" w:rsidRDefault="00602399" w:rsidP="00602399">
      <w:pPr>
        <w:rPr>
          <w:rFonts w:asciiTheme="minorHAnsi" w:hAnsiTheme="minorHAnsi"/>
          <w:b/>
          <w:bCs/>
        </w:rPr>
      </w:pPr>
      <w:r w:rsidRPr="00230D1B">
        <w:rPr>
          <w:rFonts w:asciiTheme="minorHAnsi" w:hAnsiTheme="minorHAnsi"/>
          <w:b/>
          <w:bCs/>
        </w:rPr>
        <w:t>Program Nauczania : Moje zdrowie w kl. 4-6</w:t>
      </w:r>
    </w:p>
    <w:p w:rsidR="00602399" w:rsidRDefault="00602399" w:rsidP="00602399"/>
    <w:tbl>
      <w:tblPr>
        <w:tblStyle w:val="Tabela-Siatka"/>
        <w:tblpPr w:leftFromText="141" w:rightFromText="141" w:vertAnchor="text" w:tblpX="-289" w:tblpY="1"/>
        <w:tblOverlap w:val="never"/>
        <w:tblW w:w="10060" w:type="dxa"/>
        <w:tblInd w:w="0" w:type="dxa"/>
        <w:tblLook w:val="04A0" w:firstRow="1" w:lastRow="0" w:firstColumn="1" w:lastColumn="0" w:noHBand="0" w:noVBand="1"/>
      </w:tblPr>
      <w:tblGrid>
        <w:gridCol w:w="544"/>
        <w:gridCol w:w="1853"/>
        <w:gridCol w:w="7663"/>
      </w:tblGrid>
      <w:tr w:rsidR="00602399" w:rsidTr="000E63AE">
        <w:tc>
          <w:tcPr>
            <w:tcW w:w="10060" w:type="dxa"/>
            <w:gridSpan w:val="3"/>
            <w:shd w:val="clear" w:color="auto" w:fill="D4D4D4"/>
            <w:hideMark/>
          </w:tcPr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</w:tr>
      <w:tr w:rsidR="00602399" w:rsidTr="000E63AE">
        <w:tc>
          <w:tcPr>
            <w:tcW w:w="544" w:type="dxa"/>
            <w:hideMark/>
          </w:tcPr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shd w:val="clear" w:color="auto" w:fill="D4D4D4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7663" w:type="dxa"/>
            <w:shd w:val="clear" w:color="auto" w:fill="D4D4D4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wymagania</w:t>
            </w:r>
          </w:p>
        </w:tc>
      </w:tr>
      <w:tr w:rsidR="00602399" w:rsidTr="000E63AE">
        <w:trPr>
          <w:cantSplit/>
        </w:trPr>
        <w:tc>
          <w:tcPr>
            <w:tcW w:w="544" w:type="dxa"/>
            <w:textDirection w:val="btLr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zapamiętywanie</w:t>
            </w:r>
          </w:p>
        </w:tc>
        <w:tc>
          <w:tcPr>
            <w:tcW w:w="1853" w:type="dxa"/>
            <w:hideMark/>
          </w:tcPr>
          <w:p w:rsidR="00602399" w:rsidRPr="00820CE9" w:rsidRDefault="00602399" w:rsidP="000E63AE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dopuszczający</w:t>
            </w:r>
          </w:p>
        </w:tc>
        <w:tc>
          <w:tcPr>
            <w:tcW w:w="7663" w:type="dxa"/>
            <w:hideMark/>
          </w:tcPr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wymienia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pojęcia związane ze zdrowiem i zdrowym stylem życia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r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ozpoznaje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czynności higieniczne, takie jak mycie rąk, zębów, twarzy, ciała i włosów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podstawowe środki higieniczne i pielęgnacyjne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- w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skazuje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, kiedy gorączka może być groźna, a kiedy nie wymaga obniżania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wybrane objawy choroby, np. ból głowy, brzucha, gorączkę, wymioty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z pomocą nauczyciela 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podaje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przykłady sytuacji, w których należy wezwać pomoc medyczną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produkty korzystne i niekorzystne dla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warzywa, owoce, wodę jako korzystne dla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wskazuje przykłady fast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foodów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>, słodyczy i napojów słodzonych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wie jak uprawi się proste rośliny w domu/ogrodzie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zdrowe składniki diety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wymienia podstawowe zasady higieny cyfrowej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zagrożenia wynikające z niewłaściwego korzystania z Internetu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np. uzależnienie od Internetu i gier, niebezpieczne kontakty w sieci, grooming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wskazuje, że urządzenia ekranowe mogą wpływać na zdrowie.</w:t>
            </w:r>
          </w:p>
          <w:p w:rsidR="00602399" w:rsidRPr="00820CE9" w:rsidRDefault="00602399" w:rsidP="000E63AE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02399" w:rsidTr="000E63AE">
        <w:trPr>
          <w:cantSplit/>
        </w:trPr>
        <w:tc>
          <w:tcPr>
            <w:tcW w:w="544" w:type="dxa"/>
            <w:textDirection w:val="btLr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rozumienie</w:t>
            </w:r>
          </w:p>
        </w:tc>
        <w:tc>
          <w:tcPr>
            <w:tcW w:w="1853" w:type="dxa"/>
            <w:hideMark/>
          </w:tcPr>
          <w:p w:rsidR="00602399" w:rsidRPr="00820CE9" w:rsidRDefault="00602399" w:rsidP="000E63AE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dostateczny</w:t>
            </w:r>
          </w:p>
        </w:tc>
        <w:tc>
          <w:tcPr>
            <w:tcW w:w="7663" w:type="dxa"/>
            <w:hideMark/>
          </w:tcPr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wyjaśnia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,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czym jest zdrowie, zdrowy styl życia, higiena osobista, profilaktyka, gorączka, szczepienia, nadwaga i otyłość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mawia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znaczenie higieny osobistej dla utrzymania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ymienia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wiarygodne źródła informacji o zdrowiu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yjaśnia</w:t>
            </w: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pojęcie grupy ryzyka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m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ierzy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temperaturę ciała różnymi termometrami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</w:t>
            </w:r>
            <w:r w:rsidRPr="00820CE9">
              <w:rPr>
                <w:rStyle w:val="Pogrubienie"/>
                <w:rFonts w:asciiTheme="minorHAnsi" w:hAnsiTheme="minorHAnsi"/>
                <w:sz w:val="24"/>
                <w:szCs w:val="24"/>
              </w:rPr>
              <w:t>pisuje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przygotowania się do wizyty lekarskiej i stomatologicznej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czym jest talerz zdrowego żywienia, zdrowe nawadnianie, nadwaga i otyłość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wyjaśnia, czym jest nadwaga i otyłość, oraz omawia, na czym polega ich profilaktyka;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opisuje znaczenie regularnego spożywania posiłków, jedzenia warzyw i owoców oraz unikania żywności niekorzystnej dla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podstawowe zasady przechowywania żywności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korzysta z aplikacji mobilnych do oceny składu produktów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wyjaśnia pojęcia: niebieskie światło, szyja SMS-owa, krótkowzroczność, higiena cyfrowa, grooming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różnice między relacjami bez użycia technologii a relacjami z użyciem urządzeń elektronicznych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opisuje korzyści wynikające z przestrzegania domowych zasad ekranowych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</w:tc>
      </w:tr>
      <w:tr w:rsidR="00602399" w:rsidTr="000E63AE">
        <w:trPr>
          <w:cantSplit/>
          <w:trHeight w:val="1134"/>
        </w:trPr>
        <w:tc>
          <w:tcPr>
            <w:tcW w:w="544" w:type="dxa"/>
            <w:textDirection w:val="btLr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zastosowanie</w:t>
            </w:r>
          </w:p>
        </w:tc>
        <w:tc>
          <w:tcPr>
            <w:tcW w:w="1853" w:type="dxa"/>
            <w:hideMark/>
          </w:tcPr>
          <w:p w:rsidR="00602399" w:rsidRPr="00820CE9" w:rsidRDefault="00602399" w:rsidP="000E63AE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dobry</w:t>
            </w:r>
          </w:p>
        </w:tc>
        <w:tc>
          <w:tcPr>
            <w:tcW w:w="7663" w:type="dxa"/>
            <w:hideMark/>
          </w:tcPr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stosuje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zasady higieny osobistej w codziennych sytuacjach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 xml:space="preserve"> p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rzygotowuje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odpowiedzi na pytania standardowo zadawane przez lekarza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d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obiera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właściwe zachowanie do objawów choroby lub sytuacji zagrożenia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zalecenia zgodne z talerzem zdrowego żywienia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dostosowuje wielkość porcji do swoich potrzeb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przygotowuje proste zdrowe posiłki, napoje i przekąski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rozpoznaje oznakowania na etykietach produktów spożywczych, w tym informacje o wartości odżywczej i alergenach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świeżość produktów i rozpoznaje oznaki psucia się żywności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stosuje zasady higieny cyfrowej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dobiera sposoby reagowania na zagrożenia związane z korzystaniem z Internetu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wskazuje miejsca i osoby, u których można szukać pomocy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przestrzega ustalonych zasad ekranowych.</w:t>
            </w:r>
          </w:p>
        </w:tc>
      </w:tr>
      <w:tr w:rsidR="00602399" w:rsidTr="000E63AE">
        <w:trPr>
          <w:cantSplit/>
          <w:trHeight w:val="1134"/>
        </w:trPr>
        <w:tc>
          <w:tcPr>
            <w:tcW w:w="544" w:type="dxa"/>
            <w:textDirection w:val="btLr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analiza i ocena</w:t>
            </w:r>
          </w:p>
        </w:tc>
        <w:tc>
          <w:tcPr>
            <w:tcW w:w="1853" w:type="dxa"/>
            <w:hideMark/>
          </w:tcPr>
          <w:p w:rsidR="00602399" w:rsidRPr="00820CE9" w:rsidRDefault="00602399" w:rsidP="000E63AE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bardzo dobry</w:t>
            </w:r>
          </w:p>
        </w:tc>
        <w:tc>
          <w:tcPr>
            <w:tcW w:w="7663" w:type="dxa"/>
            <w:hideMark/>
          </w:tcPr>
          <w:p w:rsidR="0060239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Uczeń: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skład produktów spożywczych, korzystając z etykiet lub wiarygodnych aplikacji mobilnych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 wybór produktów bogatych w podstawowe składniki odżywcze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ocenia wpływ słodzonych napojów, fast </w:t>
            </w:r>
            <w:proofErr w:type="spellStart"/>
            <w:r w:rsidRPr="00820CE9">
              <w:rPr>
                <w:rFonts w:asciiTheme="minorHAnsi" w:hAnsiTheme="minorHAnsi"/>
                <w:sz w:val="24"/>
                <w:szCs w:val="24"/>
              </w:rPr>
              <w:t>foodów</w:t>
            </w:r>
            <w:proofErr w:type="spellEnd"/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 słodyczy na zdrowie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szacuje zapotrzebowanie na produkty spożywcze, aby ograniczać marnowanie żywności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analizuje skutki nadmiernego korzystania z urządzeń ekranowych dla zdrowia fizycznego, psychicznego i relacji społecznych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 ryzyko związane z niebezpiecznymi kontaktami w sieci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uzasadnia, dlaczego należy przestrzegać zasad higieny cyfrowej i reagować na zagrożenia internetowe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analizuje znaczenie profilaktyki, szczepień, badań profilaktycznych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i przesiewowych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uzasadnia, dlaczego warto korzystać z wiarygodnych źródeł informacji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o zdrowiu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ocenia, które objawy mogą wymagać pilnej konsultacji z dorosłym lub lekarzem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omawia zasady pierwszej pomocy w sytuacjach zagrożenia życia i zdrowia.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02399" w:rsidTr="000E63AE">
        <w:trPr>
          <w:cantSplit/>
          <w:trHeight w:val="1134"/>
        </w:trPr>
        <w:tc>
          <w:tcPr>
            <w:tcW w:w="544" w:type="dxa"/>
            <w:textDirection w:val="btLr"/>
            <w:vAlign w:val="center"/>
            <w:hideMark/>
          </w:tcPr>
          <w:p w:rsidR="00602399" w:rsidRPr="00820CE9" w:rsidRDefault="00602399" w:rsidP="000E63AE">
            <w:pPr>
              <w:spacing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tworzenie</w:t>
            </w:r>
          </w:p>
        </w:tc>
        <w:tc>
          <w:tcPr>
            <w:tcW w:w="1853" w:type="dxa"/>
            <w:hideMark/>
          </w:tcPr>
          <w:p w:rsidR="00602399" w:rsidRPr="00820CE9" w:rsidRDefault="00602399" w:rsidP="000E63AE">
            <w:pPr>
              <w:spacing w:line="240" w:lineRule="auto"/>
              <w:jc w:val="righ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20CE9">
              <w:rPr>
                <w:rFonts w:asciiTheme="minorHAnsi" w:hAnsiTheme="minorHAnsi"/>
                <w:b/>
                <w:bCs/>
                <w:sz w:val="24"/>
                <w:szCs w:val="24"/>
              </w:rPr>
              <w:t>celujący</w:t>
            </w:r>
          </w:p>
        </w:tc>
        <w:tc>
          <w:tcPr>
            <w:tcW w:w="7663" w:type="dxa"/>
            <w:hideMark/>
          </w:tcPr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projektuje</w:t>
            </w:r>
            <w:r w:rsidRPr="006D65D1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>własny plan dbania o zdrowie fizyczne, higienę i profilaktykę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t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worzy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instrukcję przygotowania się do wizyty lekarskiej lub stomatologicznej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o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pracowuje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schemat postępowania w sytuacji zagrożenia życia i zdrowia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6D65D1">
              <w:rPr>
                <w:rFonts w:asciiTheme="minorHAnsi" w:hAnsiTheme="minorHAnsi"/>
                <w:sz w:val="24"/>
                <w:szCs w:val="24"/>
              </w:rPr>
              <w:t>p</w:t>
            </w:r>
            <w:r w:rsidRPr="006D65D1">
              <w:rPr>
                <w:rStyle w:val="Pogrubienie"/>
                <w:rFonts w:asciiTheme="minorHAnsi" w:hAnsiTheme="minorHAnsi"/>
                <w:sz w:val="24"/>
                <w:szCs w:val="24"/>
              </w:rPr>
              <w:t>roponuje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działania promujące odpowiedzialność za zdrowie własne i innych osób. - projektuje jadłospis lub drugie śniadanie zgodne z zasadami zdrowego żywienia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plan zakupów ograniczający marnowanie żywności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propozycję zdrowego posiłku z wykorzystaniem produktów roślinnych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lastRenderedPageBreak/>
              <w:t>- proponuje działania zachęcające innych do zdrowego odżywiania i picia wody zamiast napojów słodzonych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tworzy domowe lub klasowe zasady ekranowe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projektuje instrukcję reagowania na zagrożenia w Internecie, w tym grooming lub uzależnienie od gier</w:t>
            </w:r>
            <w:r>
              <w:rPr>
                <w:rFonts w:asciiTheme="minorHAnsi" w:hAnsiTheme="minorHAnsi"/>
                <w:sz w:val="24"/>
                <w:szCs w:val="24"/>
              </w:rPr>
              <w:t>;</w:t>
            </w:r>
            <w:r w:rsidRPr="00820C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02399" w:rsidRPr="00820CE9" w:rsidRDefault="00602399" w:rsidP="000E63AE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20CE9">
              <w:rPr>
                <w:rFonts w:asciiTheme="minorHAnsi" w:hAnsiTheme="minorHAnsi"/>
                <w:sz w:val="24"/>
                <w:szCs w:val="24"/>
              </w:rPr>
              <w:t>- opracowuje materiały promujące bezpieczne i zdrowe korzystanie z technologii.</w:t>
            </w:r>
          </w:p>
        </w:tc>
      </w:tr>
    </w:tbl>
    <w:p w:rsidR="00D13FF6" w:rsidRDefault="00D13FF6"/>
    <w:p w:rsidR="00F90719" w:rsidRDefault="00F90719"/>
    <w:p w:rsidR="00F90719" w:rsidRDefault="00F90719" w:rsidP="00F90719">
      <w:r>
        <w:t>Podczas oceniania uwzględnia się m.in.: zaangażowanie i aktywność na lekcji, wykonywanie zadań i kart pracy, kompletność materiałów, projekt, sprawdziany.</w:t>
      </w:r>
    </w:p>
    <w:p w:rsidR="00F90719" w:rsidRDefault="00F90719" w:rsidP="00F90719"/>
    <w:p w:rsidR="00F90719" w:rsidRDefault="00F90719" w:rsidP="00F90719">
      <w:r>
        <w:t>Uczeń ma możliwość poprawy oceny w terminie 2 tygodni od daty wpisania jej do dziennika.</w:t>
      </w:r>
    </w:p>
    <w:p w:rsidR="00F90719" w:rsidRDefault="00F90719" w:rsidP="00F90719"/>
    <w:p w:rsidR="00F90719" w:rsidRDefault="00F90719" w:rsidP="00F907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90719" w:rsidRDefault="00F90719" w:rsidP="00F907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Maria Pałka</w:t>
      </w:r>
    </w:p>
    <w:p w:rsidR="00F90719" w:rsidRDefault="00F90719" w:rsidP="00F90719">
      <w:bookmarkStart w:id="0" w:name="_GoBack"/>
      <w:bookmarkEnd w:id="0"/>
    </w:p>
    <w:p w:rsidR="00F90719" w:rsidRDefault="00F90719"/>
    <w:sectPr w:rsidR="00F90719" w:rsidSect="0060239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399"/>
    <w:rsid w:val="00602399"/>
    <w:rsid w:val="006374EC"/>
    <w:rsid w:val="00D13FF6"/>
    <w:rsid w:val="00F9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7795B"/>
  <w15:chartTrackingRefBased/>
  <w15:docId w15:val="{AE12FF37-2BA9-4499-9633-D06C0285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2399"/>
    <w:pPr>
      <w:spacing w:after="0"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02399"/>
    <w:pPr>
      <w:spacing w:after="0" w:line="240" w:lineRule="auto"/>
    </w:pPr>
    <w:rPr>
      <w:rFonts w:ascii="Arial" w:eastAsia="Arial" w:hAnsi="Arial" w:cs="Arial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02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Marysia</dc:creator>
  <cp:keywords/>
  <dc:description/>
  <cp:lastModifiedBy>Marysia</cp:lastModifiedBy>
  <cp:revision>2</cp:revision>
  <dcterms:created xsi:type="dcterms:W3CDTF">2026-09-13T19:33:00Z</dcterms:created>
  <dcterms:modified xsi:type="dcterms:W3CDTF">2026-09-29T17:53:00Z</dcterms:modified>
</cp:coreProperties>
</file>