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9450" w14:textId="77777777" w:rsidR="00A83C6B" w:rsidRPr="004C03F5" w:rsidRDefault="00A83C6B" w:rsidP="00A83C6B">
      <w:pPr>
        <w:jc w:val="center"/>
        <w:rPr>
          <w:rFonts w:cstheme="minorHAnsi"/>
          <w:b/>
          <w:bCs/>
          <w:sz w:val="24"/>
          <w:szCs w:val="24"/>
        </w:rPr>
      </w:pPr>
      <w:r w:rsidRPr="004C03F5">
        <w:rPr>
          <w:noProof/>
          <w:lang w:eastAsia="pl-PL"/>
        </w:rPr>
        <w:drawing>
          <wp:inline distT="0" distB="0" distL="0" distR="0" wp14:anchorId="5258FECA" wp14:editId="3B336F90">
            <wp:extent cx="1943100" cy="1531620"/>
            <wp:effectExtent l="0" t="0" r="0" b="0"/>
            <wp:docPr id="2" name="Obraz 2" descr="D:\SON FATHER FOTO\82669-casino-cct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SON FATHER FOTO\82669-casino-cct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B0A1" w14:textId="77777777" w:rsidR="00A83C6B" w:rsidRPr="004C03F5" w:rsidRDefault="00A83C6B" w:rsidP="00A83C6B">
      <w:pPr>
        <w:spacing w:after="0"/>
        <w:jc w:val="center"/>
        <w:rPr>
          <w:b/>
          <w:sz w:val="32"/>
          <w:szCs w:val="32"/>
        </w:rPr>
      </w:pPr>
      <w:r w:rsidRPr="004C03F5">
        <w:rPr>
          <w:b/>
          <w:sz w:val="32"/>
          <w:szCs w:val="32"/>
        </w:rPr>
        <w:t xml:space="preserve"> KLAUZULA INFORMACYJNA – MONITORING WIZYJNY</w:t>
      </w:r>
    </w:p>
    <w:p w14:paraId="235DFC16" w14:textId="77777777" w:rsidR="00A83C6B" w:rsidRPr="004C03F5" w:rsidRDefault="00A83C6B" w:rsidP="00A83C6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pl-PL"/>
        </w:rPr>
      </w:pPr>
    </w:p>
    <w:p w14:paraId="679CAB89" w14:textId="77777777" w:rsidR="00A83C6B" w:rsidRPr="004C03F5" w:rsidRDefault="00A83C6B" w:rsidP="00A83C6B">
      <w:pPr>
        <w:spacing w:after="0" w:line="240" w:lineRule="auto"/>
        <w:jc w:val="both"/>
        <w:rPr>
          <w:rFonts w:cs="Times New Roman"/>
        </w:rPr>
      </w:pPr>
      <w:r w:rsidRPr="004C03F5">
        <w:rPr>
          <w:rFonts w:cs="Times New Roman"/>
        </w:rPr>
        <w:t xml:space="preserve">Zgodnie z zapisami Rozporządzenia Parlamentu Europejskiego i Rady (UE) 2016/679  z dnia 27 kwietnia 2016r. w sprawie ochrony osób fizycznych w związku z przetwarzaniem danych osobowych </w:t>
      </w:r>
      <w:r w:rsidRPr="004C03F5">
        <w:rPr>
          <w:rFonts w:cs="Times New Roman"/>
        </w:rPr>
        <w:br/>
        <w:t>i w sprawie swobodnego przepływu takich danych oraz uchylenia dyrektywy 95/46/WE (ogólne rozporządzenie o ochronie danych), zwanego RODO informujemy, że:</w:t>
      </w:r>
    </w:p>
    <w:p w14:paraId="006D94EB" w14:textId="2BA63E93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Na terenie Szkoły Podstawowa im. Armii Krajowej w Rudawie  wprowadzony jest szczególny nadzór  w postaci środków technicznych umożliwiających rejestrację obrazu (monitoring wizyjny). Administratorem Systemu Monitoringu jest Szkoła Podstawowa im. Armii Krajowej w Rudawie </w:t>
      </w:r>
      <w:r w:rsidRPr="004C03F5">
        <w:rPr>
          <w:rFonts w:cstheme="minorHAnsi"/>
        </w:rPr>
        <w:br/>
        <w:t xml:space="preserve">z siedzibą: 32-064 Rudawa, ul. Stanisława Polaczka 25, telefon: 12 283 95 50, e-mail: </w:t>
      </w:r>
      <w:hyperlink r:id="rId6" w:history="1">
        <w:r w:rsidRPr="004C03F5">
          <w:rPr>
            <w:rStyle w:val="Hipercze"/>
            <w:rFonts w:cstheme="minorHAnsi"/>
            <w:color w:val="auto"/>
            <w:u w:val="none"/>
            <w:shd w:val="clear" w:color="auto" w:fill="FFFFFF"/>
          </w:rPr>
          <w:t>zssekretariat@poczta.onet.pl</w:t>
        </w:r>
      </w:hyperlink>
      <w:r w:rsidRPr="004C03F5">
        <w:rPr>
          <w:rFonts w:cstheme="minorHAnsi"/>
          <w:shd w:val="clear" w:color="auto" w:fill="FFFFFF"/>
        </w:rPr>
        <w:t>.</w:t>
      </w:r>
    </w:p>
    <w:p w14:paraId="06F6AF4D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Kontakt do Inspektora Ochrony Danych: </w:t>
      </w:r>
      <w:hyperlink r:id="rId7" w:history="1">
        <w:r w:rsidRPr="004C03F5">
          <w:rPr>
            <w:rStyle w:val="Hipercze"/>
            <w:rFonts w:cstheme="minorHAnsi"/>
            <w:color w:val="auto"/>
            <w:u w:val="none"/>
          </w:rPr>
          <w:t>nedzaodo@interia.pl</w:t>
        </w:r>
      </w:hyperlink>
      <w:r w:rsidRPr="004C03F5">
        <w:rPr>
          <w:rFonts w:cstheme="minorHAnsi"/>
        </w:rPr>
        <w:t>.</w:t>
      </w:r>
    </w:p>
    <w:p w14:paraId="40AFCBBB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  <w:lang w:eastAsia="pl-PL"/>
        </w:rPr>
        <w:t xml:space="preserve">Monitoring stosowany jest w celu </w:t>
      </w:r>
      <w:r w:rsidRPr="004C03F5">
        <w:rPr>
          <w:rFonts w:cstheme="minorHAnsi"/>
        </w:rPr>
        <w:t xml:space="preserve"> zapewnienia bezpieczeństwa uczniów, pracowników i innych osób przebywających na terenie szkoły oraz ochrony mienia. Podstawą przetwarzania jest art. 108a ustawy z dnia 14 grudnia 2016 r. Prawo oświatowe oraz art. 22</w:t>
      </w:r>
      <w:r w:rsidRPr="004C03F5">
        <w:rPr>
          <w:rFonts w:cstheme="minorHAnsi"/>
          <w:vertAlign w:val="superscript"/>
        </w:rPr>
        <w:t>2</w:t>
      </w:r>
      <w:r w:rsidRPr="004C03F5">
        <w:rPr>
          <w:rFonts w:cstheme="minorHAnsi"/>
        </w:rPr>
        <w:t xml:space="preserve"> ustawy z dnia 26 czerwca 1974 r. Kodeks pracy.</w:t>
      </w:r>
    </w:p>
    <w:p w14:paraId="33279119" w14:textId="3E88F5D4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Monitoring prowadzony jest całodobowo. Wejścia do budynków oraz teren wokół są </w:t>
      </w:r>
      <w:r w:rsidRPr="004C03F5">
        <w:rPr>
          <w:rFonts w:cstheme="minorHAnsi"/>
        </w:rPr>
        <w:br/>
        <w:t>w sposób czytelny oznakowane. Zakres obszaru monitorowanego obejmuje:</w:t>
      </w:r>
      <w:bookmarkStart w:id="0" w:name="_Hlk99517232"/>
      <w:r w:rsidRPr="004C03F5">
        <w:rPr>
          <w:rFonts w:cstheme="minorHAnsi"/>
        </w:rPr>
        <w:t xml:space="preserve"> korytarze, wejście do toalet, dziedziniec szkolny, tylne wejście na plac zabaw </w:t>
      </w:r>
      <w:r w:rsidRPr="004C03F5">
        <w:t>(wizerunek oraz numery rejestracyjne pojazdów).</w:t>
      </w:r>
    </w:p>
    <w:p w14:paraId="0FF64B3F" w14:textId="66B9AF99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Nagrania obrazu przetwarzane są wyłącznie do celów, dla których zostały zebrane </w:t>
      </w:r>
      <w:r w:rsidRPr="004C03F5">
        <w:rPr>
          <w:rFonts w:cstheme="minorHAnsi"/>
        </w:rPr>
        <w:br/>
        <w:t xml:space="preserve">i przechowywane przez okres nieprzekraczający 14 dni od dnia nagrania, </w:t>
      </w:r>
      <w:r w:rsidRPr="004C03F5">
        <w:rPr>
          <w:rFonts w:cstheme="minorHAnsi"/>
        </w:rPr>
        <w:br/>
        <w:t>w zależności od parametrów technicznych rejestratora.</w:t>
      </w:r>
      <w:bookmarkEnd w:id="0"/>
    </w:p>
    <w:p w14:paraId="76B15739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>Urządzenia rejestrujące obraz znajdują się w zabezpieczonym pomieszczeniu.</w:t>
      </w:r>
      <w:bookmarkStart w:id="1" w:name="_Hlk99517271"/>
    </w:p>
    <w:p w14:paraId="0C6C0D69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>W przypadku, w którym nagrania obrazu stanowią dowód w postępowaniu prowadzonym na podstawie prawa lub Administrator powziął wiadomość, iż mogą one stanowić dowód w postępowaniu, termin przechowywania ulega przedłużeniu do czasu prawomocnego zakończenia postępowania lub wyjaśnienia sprawy. W takich przypadkach nagrania incydentów przechowywane są na służbowych nośnikach zewnętrznych typu pendrive i zabezpieczone przez Administratora.</w:t>
      </w:r>
      <w:bookmarkEnd w:id="1"/>
    </w:p>
    <w:p w14:paraId="284B379C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>Po upływie okresu przechowywania, uzyskane w wyniku monitoringu nagrania obrazu zawierające dane osobowe podlegają zniszczeniu, o ile przepisy odrębne nie stanowią inaczej.</w:t>
      </w:r>
    </w:p>
    <w:p w14:paraId="68A11391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>Do przeglądania zarejestrowanego obrazu mogą zostać dopuszczeni jedynie upoważnieni pracownicy. Osoby wyznaczone otrzymują imienne upoważnienia do czynności związanych z monitoringiem. Dopuszcza się dostęp do zarejestrowanego obrazu przez pracowników firm serwisujących system monitoringu, na podstawie umowy powierzenia.</w:t>
      </w:r>
    </w:p>
    <w:p w14:paraId="06788EDA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lastRenderedPageBreak/>
        <w:t>Dane zarejestrowane na nośniku mogą być udostępniane upoważnionym instytucjom w zakresie prowadzonych przez nie spraw czy postępowań (np. Policji, Sądom, Prokuraturom oraz innym podmiotom prowadzącym czynności dochodzeniowo-śledcze), na podstawie pisemnego wniosku.</w:t>
      </w:r>
    </w:p>
    <w:p w14:paraId="5A0CE742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Osoba zarejestrowana przez system monitoringu ma prawo dostępu do nagrań w uzasadnionych przypadkach, prawo żądania usunięcia danych jej dotyczących, prawo do sprostowania danych (w ograniczonym zakresie), prawo do złożenia sprzeciwu wobec przetwarzania, prawo do </w:t>
      </w:r>
      <w:proofErr w:type="spellStart"/>
      <w:r w:rsidRPr="004C03F5">
        <w:rPr>
          <w:rFonts w:cstheme="minorHAnsi"/>
        </w:rPr>
        <w:t>anonimizacji</w:t>
      </w:r>
      <w:proofErr w:type="spellEnd"/>
      <w:r w:rsidRPr="004C03F5">
        <w:rPr>
          <w:rFonts w:cstheme="minorHAnsi"/>
        </w:rPr>
        <w:t xml:space="preserve"> wizerunku na zarejestrowanych obrazach i/lub usunięcia dotyczących jej danych osobowych (Administrator zastrzega, że ze względów technicznych nie ma możliwości </w:t>
      </w:r>
      <w:proofErr w:type="spellStart"/>
      <w:r w:rsidRPr="004C03F5">
        <w:rPr>
          <w:rFonts w:cstheme="minorHAnsi"/>
        </w:rPr>
        <w:t>anonimizacji</w:t>
      </w:r>
      <w:proofErr w:type="spellEnd"/>
      <w:r w:rsidRPr="004C03F5">
        <w:rPr>
          <w:rFonts w:cstheme="minorHAnsi"/>
        </w:rPr>
        <w:t xml:space="preserve"> wizerunku).</w:t>
      </w:r>
      <w:bookmarkStart w:id="2" w:name="_Hlk99517334"/>
    </w:p>
    <w:p w14:paraId="3C10B34E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Zapis monitoringu nie może być udostępniony wszystkim osobom bezpośrednio zainteresowanym wyjaśnieniem zdarzenia, ze względu na brak możliwości </w:t>
      </w:r>
      <w:proofErr w:type="spellStart"/>
      <w:r w:rsidRPr="004C03F5">
        <w:rPr>
          <w:rFonts w:cstheme="minorHAnsi"/>
        </w:rPr>
        <w:t>anonimizacji</w:t>
      </w:r>
      <w:proofErr w:type="spellEnd"/>
      <w:r w:rsidRPr="004C03F5">
        <w:rPr>
          <w:rFonts w:cstheme="minorHAnsi"/>
        </w:rPr>
        <w:t xml:space="preserve"> innych zarejestrowanych przez system monitoringu osób, których ujawnienie mogłoby doprowadzić do naruszenia ich praw i wolności. Decyzję o udostępnieniu zapisu monitoringu podejmuje Administrator.</w:t>
      </w:r>
      <w:bookmarkEnd w:id="2"/>
    </w:p>
    <w:p w14:paraId="67BB997D" w14:textId="77777777" w:rsidR="00A83C6B" w:rsidRPr="004C03F5" w:rsidRDefault="00A83C6B" w:rsidP="00A83C6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4C03F5">
        <w:rPr>
          <w:rFonts w:cstheme="minorHAnsi"/>
        </w:rPr>
        <w:t xml:space="preserve">Każdemu, kto uzna, że przetwarzanie danych osobowych narusza przepisy RODO przysługuje prawo wniesienia skargi do Prezesa Urzędu Ochrony Danych Osobowych, </w:t>
      </w:r>
      <w:r w:rsidRPr="004C03F5">
        <w:rPr>
          <w:rFonts w:eastAsia="Times New Roman" w:cstheme="minorHAnsi"/>
          <w:lang w:eastAsia="pl-PL"/>
        </w:rPr>
        <w:t>ul. Stawki 2, 00 – 193 Warszawa.</w:t>
      </w:r>
    </w:p>
    <w:p w14:paraId="22FC4EAB" w14:textId="77777777" w:rsidR="00A83C6B" w:rsidRPr="004C03F5" w:rsidRDefault="00A83C6B" w:rsidP="00A83C6B"/>
    <w:p w14:paraId="4462AC12" w14:textId="77777777" w:rsidR="00A83C6B" w:rsidRPr="004C03F5" w:rsidRDefault="00A83C6B" w:rsidP="00A83C6B"/>
    <w:p w14:paraId="186FFFFD" w14:textId="77777777" w:rsidR="00A83C6B" w:rsidRPr="004C03F5" w:rsidRDefault="00A83C6B" w:rsidP="00A83C6B"/>
    <w:p w14:paraId="1BBC5166" w14:textId="77777777" w:rsidR="00A83C6B" w:rsidRPr="004C03F5" w:rsidRDefault="00A83C6B"/>
    <w:sectPr w:rsidR="00A83C6B" w:rsidRPr="004C03F5" w:rsidSect="00970F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D40"/>
    <w:multiLevelType w:val="hybridMultilevel"/>
    <w:tmpl w:val="1492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6B"/>
    <w:rsid w:val="004C03F5"/>
    <w:rsid w:val="00A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308A"/>
  <w15:chartTrackingRefBased/>
  <w15:docId w15:val="{C50C4A83-7A2C-426F-98B9-F5D2A07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C6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C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za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ekretariat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Aneta Nędza</cp:lastModifiedBy>
  <cp:revision>2</cp:revision>
  <dcterms:created xsi:type="dcterms:W3CDTF">2022-09-20T15:42:00Z</dcterms:created>
  <dcterms:modified xsi:type="dcterms:W3CDTF">2023-09-15T14:37:00Z</dcterms:modified>
</cp:coreProperties>
</file>